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586" w:rsidRDefault="00BB7BA5">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7A3586" w:rsidRDefault="007A3586">
      <w:pPr>
        <w:spacing w:line="540" w:lineRule="exact"/>
        <w:rPr>
          <w:rFonts w:ascii="方正小标宋_GBK" w:eastAsia="方正小标宋_GBK" w:hAnsi="宋体"/>
          <w:sz w:val="44"/>
          <w:szCs w:val="44"/>
        </w:rPr>
      </w:pPr>
    </w:p>
    <w:p w:rsidR="007A3586" w:rsidRDefault="00BB7BA5">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年度新疆喀什地区英吉沙县城关乡卫生院部门决算</w:t>
      </w:r>
    </w:p>
    <w:p w:rsidR="007A3586" w:rsidRDefault="00BB7BA5">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A3586" w:rsidRDefault="007A3586">
      <w:pPr>
        <w:spacing w:line="540" w:lineRule="exact"/>
        <w:rPr>
          <w:rFonts w:ascii="仿宋_GB2312" w:eastAsia="仿宋_GB2312" w:hAnsi="宋体"/>
          <w:sz w:val="32"/>
          <w:szCs w:val="32"/>
        </w:rPr>
      </w:pPr>
    </w:p>
    <w:p w:rsidR="007A3586" w:rsidRDefault="00BB7BA5">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7A3586" w:rsidRDefault="007A3586">
      <w:pPr>
        <w:spacing w:line="540" w:lineRule="exact"/>
        <w:rPr>
          <w:rFonts w:ascii="仿宋_GB2312" w:eastAsia="仿宋_GB2312" w:hAnsi="宋体"/>
          <w:b/>
          <w:kern w:val="0"/>
          <w:sz w:val="32"/>
          <w:szCs w:val="32"/>
        </w:rPr>
      </w:pPr>
    </w:p>
    <w:p w:rsidR="007A3586" w:rsidRDefault="00BB7BA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7A3586" w:rsidRDefault="00BB7BA5">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7A3586" w:rsidRDefault="00BB7BA5">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7A3586" w:rsidRDefault="00BB7BA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7A3586" w:rsidRDefault="00BB7BA5">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7A3586" w:rsidRDefault="00BB7BA5">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7A3586" w:rsidRDefault="00BB7BA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7A3586" w:rsidRDefault="00BB7BA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7A3586" w:rsidRDefault="00BB7BA5">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7A3586" w:rsidRDefault="007A3586">
      <w:pPr>
        <w:spacing w:line="540" w:lineRule="exact"/>
        <w:ind w:firstLineChars="200" w:firstLine="640"/>
        <w:rPr>
          <w:rFonts w:ascii="黑体" w:eastAsia="黑体" w:hAnsi="黑体"/>
          <w:sz w:val="32"/>
          <w:szCs w:val="32"/>
        </w:rPr>
      </w:pPr>
    </w:p>
    <w:p w:rsidR="007A3586" w:rsidRDefault="00BB7BA5">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7A3586" w:rsidRDefault="00BB7BA5">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7A3586" w:rsidRDefault="00BB7BA5">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、根据国家和本县规定收集、报送辖区内卫生健康信息，建立和管理居民健康档案，提出改进辖区公共卫生状况的建议。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4D4541">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7A3586" w:rsidRDefault="00BB7BA5">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7A3586" w:rsidRDefault="00BB7BA5">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新疆喀什地区英吉沙县城关乡卫生院</w:t>
      </w:r>
      <w:r>
        <w:rPr>
          <w:rFonts w:ascii="仿宋_GB2312" w:eastAsia="仿宋_GB2312" w:hint="eastAsia"/>
          <w:sz w:val="32"/>
          <w:szCs w:val="32"/>
        </w:rPr>
        <w:t>部门决算包括：</w:t>
      </w:r>
      <w:r>
        <w:rPr>
          <w:rFonts w:ascii="仿宋_GB2312" w:eastAsia="仿宋_GB2312"/>
          <w:sz w:val="32"/>
          <w:szCs w:val="32"/>
        </w:rPr>
        <w:t>新疆喀什地区英吉沙县城关乡卫生院</w:t>
      </w:r>
      <w:r>
        <w:rPr>
          <w:rFonts w:ascii="仿宋_GB2312" w:eastAsia="仿宋_GB2312" w:hint="eastAsia"/>
          <w:sz w:val="32"/>
          <w:szCs w:val="32"/>
        </w:rPr>
        <w:t>部门本级决算、所属单位决算等。</w:t>
      </w:r>
    </w:p>
    <w:p w:rsidR="007A3586" w:rsidRDefault="00BB7BA5">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新疆喀什地区英吉沙县城关乡卫生院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7A3586" w:rsidRDefault="007A3586">
      <w:pPr>
        <w:spacing w:line="540" w:lineRule="exact"/>
        <w:ind w:firstLineChars="200" w:firstLine="616"/>
        <w:rPr>
          <w:rFonts w:ascii="仿宋_GB2312" w:eastAsia="仿宋_GB2312"/>
          <w:spacing w:val="-6"/>
          <w:sz w:val="32"/>
          <w:szCs w:val="32"/>
        </w:rPr>
      </w:pPr>
    </w:p>
    <w:p w:rsidR="007A3586" w:rsidRDefault="007A3586">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7A3586">
        <w:trPr>
          <w:trHeight w:hRule="exact" w:val="510"/>
        </w:trPr>
        <w:tc>
          <w:tcPr>
            <w:tcW w:w="3056" w:type="dxa"/>
            <w:vAlign w:val="center"/>
          </w:tcPr>
          <w:p w:rsidR="007A3586" w:rsidRDefault="00BB7BA5">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7A3586" w:rsidRDefault="00BB7BA5">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7A3586" w:rsidRDefault="00BB7BA5">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7A3586">
        <w:tc>
          <w:tcPr>
            <w:tcW w:w="3056" w:type="dxa"/>
          </w:tcPr>
          <w:p w:rsidR="007A3586" w:rsidRDefault="00BB7BA5">
            <w:pPr>
              <w:spacing w:line="500" w:lineRule="exact"/>
              <w:ind w:firstLineChars="200" w:firstLine="640"/>
              <w:jc w:val="left"/>
            </w:pPr>
            <w:r>
              <w:rPr>
                <w:rFonts w:eastAsia="Times New Roman"/>
                <w:color w:val="000000"/>
                <w:position w:val="-1"/>
                <w:sz w:val="32"/>
              </w:rPr>
              <w:t>1</w:t>
            </w:r>
          </w:p>
        </w:tc>
        <w:tc>
          <w:tcPr>
            <w:tcW w:w="3870" w:type="dxa"/>
          </w:tcPr>
          <w:p w:rsidR="007A3586" w:rsidRDefault="00BB7BA5">
            <w:pPr>
              <w:spacing w:line="500" w:lineRule="exact"/>
              <w:ind w:firstLineChars="200" w:firstLine="640"/>
              <w:jc w:val="left"/>
            </w:pPr>
            <w:proofErr w:type="spellStart"/>
            <w:r>
              <w:rPr>
                <w:rFonts w:eastAsia="Times New Roman"/>
                <w:color w:val="000000"/>
                <w:position w:val="-1"/>
                <w:sz w:val="32"/>
              </w:rPr>
              <w:t>新疆喀什地区英吉沙县城关乡卫生院</w:t>
            </w:r>
            <w:proofErr w:type="spellEnd"/>
          </w:p>
        </w:tc>
        <w:tc>
          <w:tcPr>
            <w:tcW w:w="2538" w:type="dxa"/>
            <w:vAlign w:val="center"/>
          </w:tcPr>
          <w:p w:rsidR="007A3586" w:rsidRDefault="007A3586">
            <w:pPr>
              <w:spacing w:line="500" w:lineRule="exact"/>
              <w:ind w:firstLineChars="200" w:firstLine="420"/>
              <w:jc w:val="left"/>
            </w:pPr>
          </w:p>
        </w:tc>
      </w:tr>
    </w:tbl>
    <w:p w:rsidR="007A3586" w:rsidRDefault="007A3586">
      <w:pPr>
        <w:spacing w:line="500" w:lineRule="exact"/>
        <w:rPr>
          <w:rFonts w:ascii="仿宋_GB2312" w:eastAsia="仿宋_GB2312" w:hAnsi="宋体" w:cs="宋体"/>
          <w:kern w:val="0"/>
          <w:sz w:val="32"/>
          <w:szCs w:val="32"/>
        </w:rPr>
      </w:pPr>
    </w:p>
    <w:p w:rsidR="007A3586" w:rsidRDefault="007A3586">
      <w:pPr>
        <w:spacing w:line="500" w:lineRule="exact"/>
        <w:rPr>
          <w:rFonts w:ascii="仿宋_GB2312" w:eastAsia="仿宋_GB2312" w:hAnsi="宋体" w:cs="宋体"/>
          <w:kern w:val="0"/>
          <w:sz w:val="32"/>
          <w:szCs w:val="32"/>
        </w:rPr>
      </w:pPr>
    </w:p>
    <w:p w:rsidR="007A3586" w:rsidRDefault="00BB7BA5">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7A3586" w:rsidRDefault="00BB7BA5">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7A3586" w:rsidRDefault="00BB7BA5">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710.35</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52.55</w:t>
      </w:r>
      <w:r>
        <w:rPr>
          <w:rFonts w:ascii="仿宋_GB2312" w:eastAsia="仿宋_GB2312" w:hint="eastAsia"/>
          <w:sz w:val="32"/>
          <w:szCs w:val="32"/>
        </w:rPr>
        <w:t>万元，增长</w:t>
      </w:r>
      <w:r>
        <w:rPr>
          <w:rFonts w:ascii="仿宋_GB2312" w:eastAsia="仿宋_GB2312" w:hint="eastAsia"/>
          <w:sz w:val="32"/>
          <w:szCs w:val="32"/>
        </w:rPr>
        <w:t>7.99%</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了更多基层诊疗，走访工作，进一步提升工作</w:t>
      </w:r>
      <w:r>
        <w:rPr>
          <w:rFonts w:ascii="仿宋_GB2312" w:eastAsia="仿宋_GB2312" w:hint="eastAsia"/>
          <w:color w:val="000000" w:themeColor="text1"/>
          <w:sz w:val="32"/>
          <w:szCs w:val="32"/>
        </w:rPr>
        <w:lastRenderedPageBreak/>
        <w:t>效率，扩大服务范围。因此使得我院收入同比上年有所增加；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643.31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120.31</w:t>
      </w:r>
      <w:r>
        <w:rPr>
          <w:rFonts w:ascii="仿宋_GB2312" w:eastAsia="仿宋_GB2312" w:hint="eastAsia"/>
          <w:sz w:val="32"/>
          <w:szCs w:val="32"/>
        </w:rPr>
        <w:t>万元，增长</w:t>
      </w:r>
      <w:r>
        <w:rPr>
          <w:rFonts w:ascii="仿宋_GB2312" w:eastAsia="仿宋_GB2312" w:hint="eastAsia"/>
          <w:sz w:val="32"/>
          <w:szCs w:val="32"/>
        </w:rPr>
        <w:t>23%</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w:t>
      </w:r>
      <w:r>
        <w:rPr>
          <w:rFonts w:ascii="楷体_GB2312" w:eastAsia="楷体_GB2312" w:hint="eastAsia"/>
          <w:b/>
          <w:bCs/>
          <w:sz w:val="32"/>
          <w:szCs w:val="32"/>
        </w:rPr>
        <w:t>收入总体情况说明</w:t>
      </w:r>
    </w:p>
    <w:p w:rsidR="007A3586" w:rsidRDefault="00BB7BA5">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710.35</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340.5</w:t>
      </w:r>
      <w:r>
        <w:rPr>
          <w:rFonts w:ascii="仿宋_GB2312" w:eastAsia="仿宋_GB2312" w:hint="eastAsia"/>
          <w:color w:val="000000" w:themeColor="text1"/>
          <w:sz w:val="32"/>
          <w:szCs w:val="32"/>
        </w:rPr>
        <w:t>万元，占</w:t>
      </w:r>
      <w:r>
        <w:rPr>
          <w:rFonts w:ascii="仿宋_GB2312" w:eastAsia="仿宋_GB2312" w:hint="eastAsia"/>
          <w:sz w:val="32"/>
          <w:szCs w:val="32"/>
        </w:rPr>
        <w:t>47.93%</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58.66</w:t>
      </w:r>
      <w:r>
        <w:rPr>
          <w:rFonts w:ascii="仿宋_GB2312" w:eastAsia="仿宋_GB2312" w:hint="eastAsia"/>
          <w:color w:val="000000" w:themeColor="text1"/>
          <w:sz w:val="32"/>
          <w:szCs w:val="32"/>
        </w:rPr>
        <w:t>万元，占</w:t>
      </w:r>
      <w:r>
        <w:rPr>
          <w:rFonts w:ascii="仿宋_GB2312" w:eastAsia="仿宋_GB2312" w:hint="eastAsia"/>
          <w:sz w:val="32"/>
          <w:szCs w:val="32"/>
        </w:rPr>
        <w:t>8.26%</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311.19</w:t>
      </w:r>
      <w:r>
        <w:rPr>
          <w:rFonts w:ascii="仿宋_GB2312" w:eastAsia="仿宋_GB2312" w:hint="eastAsia"/>
          <w:color w:val="000000" w:themeColor="text1"/>
          <w:sz w:val="32"/>
          <w:szCs w:val="32"/>
        </w:rPr>
        <w:t>万元，占</w:t>
      </w:r>
      <w:r>
        <w:rPr>
          <w:rFonts w:ascii="仿宋_GB2312" w:eastAsia="仿宋_GB2312" w:hint="eastAsia"/>
          <w:sz w:val="32"/>
          <w:szCs w:val="32"/>
        </w:rPr>
        <w:t>43.81%</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7A3586" w:rsidRDefault="00BB7BA5">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386.31</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710.35</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83.88%</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7A3586" w:rsidRDefault="00BB7BA5">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643.31</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630.66</w:t>
      </w:r>
      <w:r>
        <w:rPr>
          <w:rFonts w:ascii="仿宋_GB2312" w:eastAsia="仿宋_GB2312" w:hint="eastAsia"/>
          <w:color w:val="000000" w:themeColor="text1"/>
          <w:sz w:val="32"/>
          <w:szCs w:val="32"/>
        </w:rPr>
        <w:t>万元，占</w:t>
      </w:r>
      <w:r>
        <w:rPr>
          <w:rFonts w:ascii="仿宋_GB2312" w:eastAsia="仿宋_GB2312" w:hint="eastAsia"/>
          <w:sz w:val="32"/>
          <w:szCs w:val="32"/>
        </w:rPr>
        <w:t>98.03%</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12.65</w:t>
      </w:r>
      <w:r>
        <w:rPr>
          <w:rFonts w:ascii="仿宋_GB2312" w:eastAsia="仿宋_GB2312" w:hint="eastAsia"/>
          <w:color w:val="000000" w:themeColor="text1"/>
          <w:sz w:val="32"/>
          <w:szCs w:val="32"/>
        </w:rPr>
        <w:t>万元，占</w:t>
      </w:r>
      <w:r>
        <w:rPr>
          <w:rFonts w:ascii="仿宋_GB2312" w:eastAsia="仿宋_GB2312" w:hint="eastAsia"/>
          <w:sz w:val="32"/>
          <w:szCs w:val="32"/>
        </w:rPr>
        <w:t>1.97%</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7A3586" w:rsidRDefault="00BB7BA5">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386.31</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643.31</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66.53%</w:t>
      </w:r>
      <w:r>
        <w:rPr>
          <w:rFonts w:ascii="仿宋_GB2312" w:eastAsia="仿宋_GB2312"/>
          <w:sz w:val="32"/>
          <w:szCs w:val="32"/>
        </w:rPr>
        <w:t>，</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我院在开展工作过程中根据实际情况购进了一批先进的诊疗设备，且我</w:t>
      </w:r>
      <w:r>
        <w:rPr>
          <w:rFonts w:ascii="仿宋_GB2312" w:eastAsia="仿宋_GB2312"/>
          <w:sz w:val="32"/>
          <w:szCs w:val="32"/>
        </w:rPr>
        <w:lastRenderedPageBreak/>
        <w:t>院接诊和体检人数的进一步增加，服务范围的进一步扩大也导致我院支出相比年初预算数有较大的增加。</w:t>
      </w:r>
    </w:p>
    <w:bookmarkEnd w:id="23"/>
    <w:p w:rsidR="007A3586" w:rsidRDefault="00BB7BA5">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7A3586" w:rsidRDefault="00BB7BA5">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340.5</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2.45</w:t>
      </w:r>
      <w:r>
        <w:rPr>
          <w:rFonts w:ascii="仿宋_GB2312" w:eastAsia="仿宋_GB2312" w:hint="eastAsia"/>
          <w:sz w:val="32"/>
          <w:szCs w:val="32"/>
        </w:rPr>
        <w:t>万元，下降</w:t>
      </w:r>
      <w:r>
        <w:rPr>
          <w:rFonts w:ascii="仿宋_GB2312" w:eastAsia="仿宋_GB2312" w:hint="eastAsia"/>
          <w:sz w:val="32"/>
          <w:szCs w:val="32"/>
        </w:rPr>
        <w:t>0.71%</w:t>
      </w:r>
      <w:r>
        <w:rPr>
          <w:rFonts w:ascii="仿宋_GB2312" w:eastAsia="仿宋_GB2312" w:hint="eastAsia"/>
          <w:sz w:val="32"/>
          <w:szCs w:val="32"/>
        </w:rPr>
        <w:t>，减少的主要原因是：我院在</w:t>
      </w:r>
      <w:r>
        <w:rPr>
          <w:rFonts w:ascii="仿宋_GB2312" w:eastAsia="仿宋_GB2312" w:hint="eastAsia"/>
          <w:sz w:val="32"/>
          <w:szCs w:val="32"/>
        </w:rPr>
        <w:t>2018</w:t>
      </w:r>
      <w:r>
        <w:rPr>
          <w:rFonts w:ascii="仿宋_GB2312" w:eastAsia="仿宋_GB2312" w:hint="eastAsia"/>
          <w:sz w:val="32"/>
          <w:szCs w:val="32"/>
        </w:rPr>
        <w:t>年严格了财政制度，规范了各种支出制度。因此使得我院支出同比上年有所下降。</w:t>
      </w:r>
      <w:bookmarkStart w:id="27" w:name="OLE_LINK14"/>
      <w:bookmarkStart w:id="28" w:name="OLE_LINK60"/>
      <w:bookmarkStart w:id="29" w:name="OLE_LINK59"/>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340.5</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2.45</w:t>
      </w:r>
      <w:r>
        <w:rPr>
          <w:rFonts w:ascii="仿宋_GB2312" w:eastAsia="仿宋_GB2312" w:hint="eastAsia"/>
          <w:sz w:val="32"/>
          <w:szCs w:val="32"/>
        </w:rPr>
        <w:t>万元，下降</w:t>
      </w:r>
      <w:r>
        <w:rPr>
          <w:rFonts w:ascii="仿宋_GB2312" w:eastAsia="仿宋_GB2312" w:hint="eastAsia"/>
          <w:sz w:val="32"/>
          <w:szCs w:val="32"/>
        </w:rPr>
        <w:t>0.71%</w:t>
      </w:r>
      <w:r>
        <w:rPr>
          <w:rFonts w:ascii="仿宋_GB2312" w:eastAsia="仿宋_GB2312" w:hint="eastAsia"/>
          <w:sz w:val="32"/>
          <w:szCs w:val="32"/>
        </w:rPr>
        <w:t>，减少的主要原因是：</w:t>
      </w:r>
      <w:r>
        <w:rPr>
          <w:rFonts w:ascii="仿宋_GB2312" w:eastAsia="仿宋_GB2312"/>
          <w:sz w:val="32"/>
          <w:szCs w:val="32"/>
        </w:rPr>
        <w:t>我院在</w:t>
      </w:r>
      <w:r>
        <w:rPr>
          <w:rFonts w:ascii="仿宋_GB2312" w:eastAsia="仿宋_GB2312"/>
          <w:sz w:val="32"/>
          <w:szCs w:val="32"/>
        </w:rPr>
        <w:t>2018</w:t>
      </w:r>
      <w:r>
        <w:rPr>
          <w:rFonts w:ascii="仿宋_GB2312" w:eastAsia="仿宋_GB2312"/>
          <w:sz w:val="32"/>
          <w:szCs w:val="32"/>
        </w:rPr>
        <w:t>年严格了财政制度，规范了各种支出制度。因此使得我院支出同比上年有所下降。</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327.85</w:t>
      </w:r>
      <w:r>
        <w:rPr>
          <w:rFonts w:ascii="仿宋_GB2312" w:eastAsia="仿宋_GB2312" w:hint="eastAsia"/>
          <w:color w:val="000000" w:themeColor="text1"/>
          <w:sz w:val="32"/>
          <w:szCs w:val="32"/>
        </w:rPr>
        <w:t>万元，项目支出</w:t>
      </w:r>
      <w:r>
        <w:rPr>
          <w:rFonts w:ascii="仿宋_GB2312" w:eastAsia="仿宋_GB2312" w:hint="eastAsia"/>
          <w:sz w:val="32"/>
          <w:szCs w:val="32"/>
        </w:rPr>
        <w:t>12.65</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，主要原因是：资金执行到位，年末无结余。</w:t>
      </w:r>
      <w:bookmarkEnd w:id="30"/>
    </w:p>
    <w:p w:rsidR="007A3586" w:rsidRDefault="00BB7BA5">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386.31</w:t>
      </w:r>
      <w:r>
        <w:rPr>
          <w:rFonts w:ascii="仿宋_GB2312" w:eastAsia="仿宋_GB2312" w:hint="eastAsia"/>
          <w:color w:val="000000" w:themeColor="text1"/>
          <w:sz w:val="32"/>
          <w:szCs w:val="32"/>
        </w:rPr>
        <w:t>万元，决算数</w:t>
      </w:r>
      <w:r>
        <w:rPr>
          <w:rFonts w:ascii="仿宋_GB2312" w:eastAsia="仿宋_GB2312" w:hint="eastAsia"/>
          <w:sz w:val="32"/>
          <w:szCs w:val="32"/>
        </w:rPr>
        <w:t>340.5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-11.86%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w:t>
      </w:r>
      <w:r>
        <w:rPr>
          <w:rFonts w:ascii="仿宋_GB2312" w:eastAsia="仿宋_GB2312"/>
          <w:color w:val="000000" w:themeColor="text1"/>
          <w:sz w:val="32"/>
          <w:szCs w:val="32"/>
        </w:rPr>
        <w:t>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386.31</w:t>
      </w:r>
      <w:r>
        <w:rPr>
          <w:rFonts w:ascii="仿宋_GB2312" w:eastAsia="仿宋_GB2312" w:hint="eastAsia"/>
          <w:color w:val="000000" w:themeColor="text1"/>
          <w:sz w:val="32"/>
          <w:szCs w:val="32"/>
        </w:rPr>
        <w:t>万元，决算数</w:t>
      </w:r>
      <w:r>
        <w:rPr>
          <w:rFonts w:ascii="仿宋_GB2312" w:eastAsia="仿宋_GB2312" w:hint="eastAsia"/>
          <w:sz w:val="32"/>
          <w:szCs w:val="32"/>
        </w:rPr>
        <w:t>340.5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-11.86%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lastRenderedPageBreak/>
        <w:t>（二）一般公共预算收支决算情况说明</w:t>
      </w:r>
    </w:p>
    <w:p w:rsidR="007A3586" w:rsidRDefault="00BB7BA5">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340.5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w:t>
      </w:r>
      <w:r>
        <w:rPr>
          <w:rFonts w:ascii="仿宋_GB2312" w:eastAsia="仿宋_GB2312"/>
          <w:color w:val="000000" w:themeColor="text1"/>
          <w:sz w:val="32"/>
          <w:szCs w:val="32"/>
        </w:rPr>
        <w:t>2.45</w:t>
      </w:r>
      <w:r>
        <w:rPr>
          <w:rFonts w:ascii="仿宋_GB2312" w:eastAsia="仿宋_GB2312"/>
          <w:color w:val="000000" w:themeColor="text1"/>
          <w:sz w:val="32"/>
          <w:szCs w:val="32"/>
        </w:rPr>
        <w:t>万元，下降</w:t>
      </w:r>
      <w:r>
        <w:rPr>
          <w:rFonts w:ascii="仿宋_GB2312" w:eastAsia="仿宋_GB2312"/>
          <w:color w:val="000000" w:themeColor="text1"/>
          <w:sz w:val="32"/>
          <w:szCs w:val="32"/>
        </w:rPr>
        <w:t>0.71%</w:t>
      </w:r>
      <w:r>
        <w:rPr>
          <w:rFonts w:ascii="仿宋_GB2312" w:eastAsia="仿宋_GB2312"/>
          <w:color w:val="000000" w:themeColor="text1"/>
          <w:sz w:val="32"/>
          <w:szCs w:val="32"/>
        </w:rPr>
        <w:t>，减少的主要原因是：我院在</w:t>
      </w:r>
      <w:r>
        <w:rPr>
          <w:rFonts w:ascii="仿宋_GB2312" w:eastAsia="仿宋_GB2312"/>
          <w:color w:val="000000" w:themeColor="text1"/>
          <w:sz w:val="32"/>
          <w:szCs w:val="32"/>
        </w:rPr>
        <w:t>2018</w:t>
      </w:r>
      <w:r>
        <w:rPr>
          <w:rFonts w:ascii="仿宋_GB2312" w:eastAsia="仿宋_GB2312"/>
          <w:color w:val="000000" w:themeColor="text1"/>
          <w:sz w:val="32"/>
          <w:szCs w:val="32"/>
        </w:rPr>
        <w:t>年严格了财政制度，规范了各种支出制度。因此使得我院支出同比上年有所下降。</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340.5</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，与上年相比，减少</w:t>
      </w:r>
      <w:r>
        <w:rPr>
          <w:rFonts w:ascii="仿宋_GB2312" w:eastAsia="仿宋_GB2312" w:hint="eastAsia"/>
          <w:sz w:val="32"/>
          <w:szCs w:val="32"/>
        </w:rPr>
        <w:t>2.45</w:t>
      </w:r>
      <w:r>
        <w:rPr>
          <w:rFonts w:ascii="仿宋_GB2312" w:eastAsia="仿宋_GB2312" w:hint="eastAsia"/>
          <w:sz w:val="32"/>
          <w:szCs w:val="32"/>
        </w:rPr>
        <w:t>万元，下降</w:t>
      </w:r>
      <w:r>
        <w:rPr>
          <w:rFonts w:ascii="仿宋_GB2312" w:eastAsia="仿宋_GB2312" w:hint="eastAsia"/>
          <w:sz w:val="32"/>
          <w:szCs w:val="32"/>
        </w:rPr>
        <w:t>0.71%</w:t>
      </w:r>
      <w:r>
        <w:rPr>
          <w:rFonts w:ascii="仿宋_GB2312" w:eastAsia="仿宋_GB2312" w:hint="eastAsia"/>
          <w:sz w:val="32"/>
          <w:szCs w:val="32"/>
        </w:rPr>
        <w:t>，减少的主要原因是：我院在</w:t>
      </w:r>
      <w:r>
        <w:rPr>
          <w:rFonts w:ascii="仿宋_GB2312" w:eastAsia="仿宋_GB2312" w:hint="eastAsia"/>
          <w:sz w:val="32"/>
          <w:szCs w:val="32"/>
        </w:rPr>
        <w:t>2018</w:t>
      </w:r>
      <w:r>
        <w:rPr>
          <w:rFonts w:ascii="仿宋_GB2312" w:eastAsia="仿宋_GB2312" w:hint="eastAsia"/>
          <w:sz w:val="32"/>
          <w:szCs w:val="32"/>
        </w:rPr>
        <w:t>年严格了财政制度，规范了各种支出制度。因此使得我院支出同比上年有所下降。</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4D4541">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288.86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19.93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31.71</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w:t>
      </w:r>
      <w:r>
        <w:rPr>
          <w:rFonts w:ascii="仿宋_GB2312" w:eastAsia="仿宋_GB2312" w:hint="eastAsia"/>
          <w:color w:val="000000" w:themeColor="text1"/>
          <w:sz w:val="32"/>
          <w:szCs w:val="32"/>
        </w:rPr>
        <w:t>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312.92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12.65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14.93</w:t>
      </w:r>
      <w:r>
        <w:rPr>
          <w:rFonts w:ascii="仿宋_GB2312" w:eastAsia="仿宋_GB2312" w:hint="eastAsia"/>
          <w:sz w:val="32"/>
          <w:szCs w:val="32"/>
        </w:rPr>
        <w:t>万元。</w:t>
      </w:r>
    </w:p>
    <w:p w:rsidR="007A3586" w:rsidRDefault="00BB7BA5">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386.31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340.5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-11.86%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我院一般公共预算财政拨款收入年初数与决算数存在差异的主要原因是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3</w:t>
      </w:r>
      <w:r>
        <w:rPr>
          <w:rFonts w:ascii="仿宋_GB2312" w:eastAsia="仿宋_GB2312"/>
          <w:color w:val="000000" w:themeColor="text1"/>
          <w:sz w:val="32"/>
          <w:szCs w:val="32"/>
        </w:rPr>
        <w:t>86.31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340.5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-11.86%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我院一般公共预算财政拨款收入年初数与决算数存在差异的主要原因是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w:t>
      </w:r>
      <w:r>
        <w:rPr>
          <w:rFonts w:ascii="仿宋_GB2312" w:eastAsia="仿宋_GB2312"/>
          <w:color w:val="000000" w:themeColor="text1"/>
          <w:sz w:val="32"/>
          <w:szCs w:val="32"/>
        </w:rPr>
        <w:lastRenderedPageBreak/>
        <w:t>的变化，这一系列因素导致我院年初预算数与决算数有差异。</w:t>
      </w:r>
      <w:bookmarkEnd w:id="44"/>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7A3586" w:rsidRDefault="00BB7BA5">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w:t>
      </w:r>
      <w:r>
        <w:rPr>
          <w:rFonts w:ascii="仿宋_GB2312" w:eastAsia="仿宋_GB2312" w:hint="eastAsia"/>
          <w:sz w:val="32"/>
          <w:szCs w:val="32"/>
        </w:rPr>
        <w:t>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7A3586" w:rsidRDefault="00BB7BA5">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w:t>
      </w:r>
      <w:r>
        <w:rPr>
          <w:rFonts w:ascii="仿宋_GB2312" w:eastAsia="仿宋_GB2312"/>
          <w:color w:val="000000" w:themeColor="text1"/>
          <w:sz w:val="32"/>
          <w:szCs w:val="32"/>
        </w:rPr>
        <w:t>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7A3586" w:rsidRDefault="00BB7BA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7A3586" w:rsidRDefault="00BB7BA5">
      <w:pPr>
        <w:spacing w:line="540" w:lineRule="exact"/>
        <w:ind w:firstLineChars="200" w:firstLine="640"/>
        <w:rPr>
          <w:rFonts w:ascii="仿宋_GB2312" w:eastAsia="仿宋_GB2312"/>
          <w:color w:val="000000" w:themeColor="text1"/>
          <w:sz w:val="32"/>
          <w:szCs w:val="32"/>
        </w:rPr>
      </w:pPr>
      <w:bookmarkStart w:id="53" w:name="OLE_LINK25"/>
      <w:bookmarkStart w:id="54" w:name="OLE_LINK26"/>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7A3586" w:rsidRDefault="00BB7BA5">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7A3586" w:rsidRDefault="00BB7BA5">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End w:id="64"/>
      <w:bookmarkEnd w:id="65"/>
      <w:r>
        <w:rPr>
          <w:rFonts w:ascii="仿宋_GB2312" w:eastAsia="仿宋_GB2312" w:hint="eastAsia"/>
          <w:color w:val="000000" w:themeColor="text1"/>
          <w:sz w:val="32"/>
          <w:szCs w:val="32"/>
        </w:rPr>
        <w:t>具体情况如下：</w:t>
      </w:r>
    </w:p>
    <w:p w:rsidR="007A3586" w:rsidRDefault="00BB7BA5">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新疆喀什地区英吉沙县城关乡卫生院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7A3586" w:rsidRDefault="00BB7BA5">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7A3586" w:rsidRDefault="00BB7BA5">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新疆喀什地区英吉沙县城关乡卫生院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7A3586" w:rsidRDefault="00BB7BA5">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2" w:name="OLE_LINK87"/>
      <w:bookmarkStart w:id="83" w:name="OLE_LINK86"/>
      <w:bookmarkEnd w:id="81"/>
      <w:r>
        <w:rPr>
          <w:rFonts w:ascii="仿宋_GB2312" w:eastAsia="仿宋_GB2312" w:hAnsi="宋体" w:cs="宋体" w:hint="eastAsia"/>
          <w:color w:val="000000" w:themeColor="text1"/>
          <w:kern w:val="0"/>
          <w:sz w:val="32"/>
          <w:szCs w:val="32"/>
        </w:rPr>
        <w:t>其中：</w:t>
      </w:r>
      <w:r>
        <w:rPr>
          <w:rFonts w:ascii="仿宋_GB2312" w:eastAsia="仿宋_GB2312" w:hAnsi="宋体" w:cs="宋体" w:hint="eastAsia"/>
          <w:color w:val="000000" w:themeColor="text1"/>
          <w:kern w:val="0"/>
          <w:sz w:val="32"/>
          <w:szCs w:val="32"/>
        </w:rPr>
        <w:t>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4" w:name="OLE_LINK89"/>
      <w:bookmarkStart w:id="85" w:name="OLE_LINK88"/>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w:t>
      </w:r>
      <w:r>
        <w:rPr>
          <w:rFonts w:ascii="仿宋_GB2312" w:eastAsia="仿宋_GB2312" w:hAnsi="宋体" w:cs="宋体" w:hint="eastAsia"/>
          <w:color w:val="000000" w:themeColor="text1"/>
          <w:kern w:val="0"/>
          <w:sz w:val="32"/>
          <w:szCs w:val="32"/>
        </w:rPr>
        <w:lastRenderedPageBreak/>
        <w:t>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p>
    <w:p w:rsidR="007A3586" w:rsidRDefault="00BB7BA5">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7A3586" w:rsidRDefault="00BB7BA5">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城关</w:t>
      </w:r>
      <w:r>
        <w:rPr>
          <w:rFonts w:ascii="仿宋_GB2312" w:eastAsia="仿宋_GB2312" w:hint="eastAsia"/>
          <w:color w:val="000000" w:themeColor="text1"/>
          <w:sz w:val="32"/>
          <w:szCs w:val="32"/>
        </w:rPr>
        <w:t>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7A3586" w:rsidRDefault="00BB7BA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7A3586" w:rsidRDefault="00BB7BA5">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7A3586" w:rsidRDefault="00BB7BA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7A3586" w:rsidRDefault="00BB7BA5">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7A3586" w:rsidRDefault="00BB7BA5">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7A3586" w:rsidRDefault="00BB7BA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w:t>
      </w:r>
      <w:r>
        <w:rPr>
          <w:rFonts w:ascii="仿宋_GB2312" w:eastAsia="仿宋_GB2312"/>
          <w:sz w:val="32"/>
          <w:szCs w:val="32"/>
        </w:rPr>
        <w:lastRenderedPageBreak/>
        <w:t>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英吉沙县城关乡卫生院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12.65</w:t>
      </w:r>
      <w:r>
        <w:rPr>
          <w:rFonts w:ascii="仿宋_GB2312" w:eastAsia="仿宋_GB2312"/>
          <w:sz w:val="32"/>
          <w:szCs w:val="32"/>
        </w:rPr>
        <w:t>万元，执行金额为</w:t>
      </w:r>
      <w:r>
        <w:rPr>
          <w:rFonts w:ascii="仿宋_GB2312" w:eastAsia="仿宋_GB2312"/>
          <w:sz w:val="32"/>
          <w:szCs w:val="32"/>
        </w:rPr>
        <w:t>12.65</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7A3586" w:rsidRDefault="00BB7BA5">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A3586" w:rsidRDefault="00BB7BA5">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12</w:t>
      </w:r>
      <w:r>
        <w:rPr>
          <w:rFonts w:ascii="仿宋_GB2312" w:eastAsia="仿宋_GB2312" w:hAnsi="仿宋_GB2312" w:cs="仿宋_GB2312"/>
          <w:color w:val="000000"/>
          <w:sz w:val="32"/>
        </w:rPr>
        <w:t>.5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12.5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w:t>
      </w:r>
      <w:r>
        <w:rPr>
          <w:rFonts w:ascii="仿宋_GB2312" w:eastAsia="仿宋_GB2312" w:hAnsi="仿宋_GB2312" w:cs="仿宋_GB2312"/>
          <w:color w:val="000000"/>
          <w:sz w:val="32"/>
        </w:rPr>
        <w:lastRenderedPageBreak/>
        <w:t>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A3586" w:rsidRDefault="00BB7BA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7A3586" w:rsidRDefault="00BB7BA5">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w:t>
      </w:r>
      <w:r>
        <w:rPr>
          <w:rFonts w:ascii="仿宋_GB2312" w:eastAsia="仿宋_GB2312" w:hint="eastAsia"/>
          <w:sz w:val="32"/>
          <w:szCs w:val="32"/>
        </w:rPr>
        <w:t>及其辅助活动所取得的收入。</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w:t>
      </w:r>
      <w:r>
        <w:rPr>
          <w:rFonts w:ascii="仿宋_GB2312" w:eastAsia="仿宋_GB2312" w:hint="eastAsia"/>
          <w:sz w:val="32"/>
          <w:szCs w:val="32"/>
        </w:rPr>
        <w:t>定提取、用于弥补以后年度收支差额的基金）弥补本年度收支缺口的资金。</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w:t>
      </w:r>
      <w:r>
        <w:rPr>
          <w:rFonts w:ascii="仿宋_GB2312" w:eastAsia="仿宋_GB2312" w:hint="eastAsia"/>
          <w:sz w:val="32"/>
          <w:szCs w:val="32"/>
        </w:rPr>
        <w:t>、完成日常工作任务而发生的人员支出和公用支出。</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7A3586" w:rsidRDefault="00BB7BA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w:t>
      </w:r>
      <w:r>
        <w:rPr>
          <w:rFonts w:ascii="仿宋_GB2312" w:eastAsia="仿宋_GB2312" w:hint="eastAsia"/>
          <w:sz w:val="32"/>
          <w:szCs w:val="32"/>
        </w:rPr>
        <w:t>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w:t>
      </w:r>
      <w:r>
        <w:rPr>
          <w:rFonts w:ascii="仿宋_GB2312" w:eastAsia="仿宋_GB2312" w:hint="eastAsia"/>
          <w:sz w:val="32"/>
          <w:szCs w:val="32"/>
        </w:rPr>
        <w:lastRenderedPageBreak/>
        <w:t>理费、公务用车运行维护费以及其他费用。</w:t>
      </w:r>
    </w:p>
    <w:p w:rsidR="007A3586" w:rsidRDefault="00BB7BA5">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7A3586" w:rsidRDefault="00BB7BA5">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7A3586" w:rsidRDefault="007A3586">
      <w:pPr>
        <w:spacing w:line="540" w:lineRule="exact"/>
        <w:ind w:firstLineChars="200" w:firstLine="643"/>
        <w:rPr>
          <w:rFonts w:ascii="仿宋_GB2312" w:eastAsia="仿宋_GB2312"/>
          <w:b/>
          <w:sz w:val="32"/>
          <w:szCs w:val="32"/>
        </w:rPr>
      </w:pPr>
    </w:p>
    <w:p w:rsidR="007A3586" w:rsidRDefault="00BB7BA5">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7A3586" w:rsidRDefault="00BB7BA5">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7A3586" w:rsidRDefault="007A3586">
      <w:pPr>
        <w:spacing w:line="540" w:lineRule="exact"/>
        <w:ind w:firstLineChars="200" w:firstLine="640"/>
        <w:rPr>
          <w:rFonts w:ascii="仿宋_GB2312" w:eastAsia="仿宋_GB2312"/>
          <w:sz w:val="32"/>
          <w:szCs w:val="32"/>
        </w:rPr>
      </w:pPr>
    </w:p>
    <w:p w:rsidR="007A3586" w:rsidRDefault="007A3586">
      <w:pPr>
        <w:spacing w:line="540" w:lineRule="exact"/>
        <w:ind w:firstLineChars="200" w:firstLine="640"/>
        <w:rPr>
          <w:rFonts w:ascii="仿宋_GB2312" w:eastAsia="仿宋_GB2312"/>
          <w:sz w:val="32"/>
          <w:szCs w:val="32"/>
        </w:rPr>
      </w:pPr>
    </w:p>
    <w:p w:rsidR="007A3586" w:rsidRDefault="007A3586">
      <w:pPr>
        <w:spacing w:line="540" w:lineRule="exact"/>
        <w:ind w:firstLineChars="200" w:firstLine="640"/>
        <w:rPr>
          <w:rFonts w:ascii="仿宋_GB2312" w:eastAsia="仿宋_GB2312"/>
          <w:sz w:val="32"/>
          <w:szCs w:val="32"/>
        </w:rPr>
      </w:pPr>
    </w:p>
    <w:p w:rsidR="007A3586" w:rsidRDefault="00BB7BA5">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城关</w:t>
      </w:r>
      <w:r>
        <w:rPr>
          <w:rFonts w:ascii="仿宋_GB2312" w:eastAsia="仿宋_GB2312" w:hint="eastAsia"/>
          <w:sz w:val="32"/>
          <w:szCs w:val="32"/>
        </w:rPr>
        <w:t>乡</w:t>
      </w:r>
      <w:r>
        <w:rPr>
          <w:rFonts w:ascii="仿宋_GB2312" w:eastAsia="仿宋_GB2312" w:hint="eastAsia"/>
          <w:sz w:val="32"/>
          <w:szCs w:val="32"/>
        </w:rPr>
        <w:t>卫生院</w:t>
      </w:r>
    </w:p>
    <w:p w:rsidR="007A3586" w:rsidRDefault="00BB7BA5">
      <w:pPr>
        <w:spacing w:line="540" w:lineRule="exact"/>
        <w:ind w:firstLineChars="1000" w:firstLine="3200"/>
        <w:jc w:val="center"/>
        <w:rPr>
          <w:rFonts w:ascii="仿宋_GB2312" w:eastAsia="仿宋_GB2312"/>
          <w:sz w:val="32"/>
          <w:szCs w:val="32"/>
        </w:rPr>
        <w:sectPr w:rsidR="007A3586">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7A3586" w:rsidRDefault="007A3586">
      <w:pPr>
        <w:spacing w:line="540" w:lineRule="exact"/>
        <w:ind w:firstLineChars="200" w:firstLine="640"/>
        <w:rPr>
          <w:rFonts w:ascii="仿宋_GB2312" w:eastAsia="仿宋_GB2312"/>
          <w:sz w:val="32"/>
          <w:szCs w:val="32"/>
        </w:rPr>
        <w:sectPr w:rsidR="007A3586">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7A3586" w:rsidRDefault="007A3586">
      <w:pPr>
        <w:spacing w:line="540" w:lineRule="exact"/>
        <w:rPr>
          <w:rFonts w:ascii="仿宋_GB2312" w:eastAsia="仿宋_GB2312"/>
          <w:sz w:val="32"/>
          <w:szCs w:val="32"/>
        </w:rPr>
      </w:pPr>
    </w:p>
    <w:sectPr w:rsidR="007A35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BA5" w:rsidRDefault="00BB7BA5">
      <w:r>
        <w:separator/>
      </w:r>
    </w:p>
  </w:endnote>
  <w:endnote w:type="continuationSeparator" w:id="0">
    <w:p w:rsidR="00BB7BA5" w:rsidRDefault="00BB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86" w:rsidRDefault="00BB7BA5">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A3586" w:rsidRDefault="007A3586">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86" w:rsidRDefault="00BB7BA5">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D4541">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7A3586" w:rsidRDefault="007A3586">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86" w:rsidRDefault="00BB7BA5">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A3586" w:rsidRDefault="007A3586">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86" w:rsidRDefault="00BB7BA5">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D4541">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7A3586" w:rsidRDefault="007A3586">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BA5" w:rsidRDefault="00BB7BA5">
      <w:r>
        <w:separator/>
      </w:r>
    </w:p>
  </w:footnote>
  <w:footnote w:type="continuationSeparator" w:id="0">
    <w:p w:rsidR="00BB7BA5" w:rsidRDefault="00BB7B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4541"/>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3586"/>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B7BA5"/>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14014"/>
    <w:rsid w:val="3AB6780E"/>
    <w:rsid w:val="3AD56D70"/>
    <w:rsid w:val="3B2920C2"/>
    <w:rsid w:val="3BE41ABD"/>
    <w:rsid w:val="3C5421A9"/>
    <w:rsid w:val="3D903B21"/>
    <w:rsid w:val="3F440741"/>
    <w:rsid w:val="41FC306C"/>
    <w:rsid w:val="4300783A"/>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622C10"/>
    <w:rsid w:val="62775810"/>
    <w:rsid w:val="62D83744"/>
    <w:rsid w:val="630F4048"/>
    <w:rsid w:val="63AA02E5"/>
    <w:rsid w:val="64700DE9"/>
    <w:rsid w:val="65C613BD"/>
    <w:rsid w:val="65FD118C"/>
    <w:rsid w:val="682C3D89"/>
    <w:rsid w:val="68611305"/>
    <w:rsid w:val="6A162DE0"/>
    <w:rsid w:val="6A331428"/>
    <w:rsid w:val="6B2E5CB6"/>
    <w:rsid w:val="6B3D4886"/>
    <w:rsid w:val="6C2224CC"/>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1035</Words>
  <Characters>5902</Characters>
  <Application>Microsoft Office Word</Application>
  <DocSecurity>0</DocSecurity>
  <Lines>49</Lines>
  <Paragraphs>13</Paragraphs>
  <ScaleCrop>false</ScaleCrop>
  <Company>china</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